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F4" w:rsidRPr="00715DF4" w:rsidRDefault="00715DF4" w:rsidP="00715DF4">
      <w:pPr>
        <w:pStyle w:val="1"/>
        <w:shd w:val="clear" w:color="auto" w:fill="FFFFFF"/>
        <w:jc w:val="center"/>
        <w:rPr>
          <w:sz w:val="28"/>
          <w:szCs w:val="28"/>
        </w:rPr>
      </w:pPr>
      <w:r w:rsidRPr="00715DF4">
        <w:fldChar w:fldCharType="begin"/>
      </w:r>
      <w:r w:rsidRPr="00715DF4">
        <w:instrText xml:space="preserve"> HYPERLINK "http://ds2nlomov.ucoz.net/Prjanzerki/materialno-tekhnicheskoe_obespechenie_v_filiale_v_.pdf" </w:instrText>
      </w:r>
      <w:r w:rsidRPr="00715DF4">
        <w:fldChar w:fldCharType="separate"/>
      </w:r>
      <w:r w:rsidRPr="00715DF4">
        <w:rPr>
          <w:rStyle w:val="a3"/>
          <w:b/>
          <w:bCs/>
          <w:color w:val="auto"/>
          <w:sz w:val="28"/>
          <w:szCs w:val="28"/>
          <w:u w:val="none"/>
        </w:rPr>
        <w:t>Обеспеченность специал</w:t>
      </w:r>
      <w:bookmarkStart w:id="0" w:name="_GoBack"/>
      <w:bookmarkEnd w:id="0"/>
      <w:r w:rsidRPr="00715DF4">
        <w:rPr>
          <w:rStyle w:val="a3"/>
          <w:b/>
          <w:bCs/>
          <w:color w:val="auto"/>
          <w:sz w:val="28"/>
          <w:szCs w:val="28"/>
          <w:u w:val="none"/>
        </w:rPr>
        <w:t xml:space="preserve">ьно оборудованными помещениями для организации образовательного процесса и оборудования для образовательной, развивающей деятельности с детьми  в филиале                          </w:t>
      </w:r>
      <w:proofErr w:type="gramStart"/>
      <w:r w:rsidRPr="00715DF4">
        <w:rPr>
          <w:rStyle w:val="a3"/>
          <w:b/>
          <w:bCs/>
          <w:color w:val="auto"/>
          <w:sz w:val="28"/>
          <w:szCs w:val="28"/>
          <w:u w:val="none"/>
        </w:rPr>
        <w:t>в</w:t>
      </w:r>
      <w:proofErr w:type="gramEnd"/>
      <w:r w:rsidRPr="00715DF4">
        <w:rPr>
          <w:rStyle w:val="a3"/>
          <w:b/>
          <w:bCs/>
          <w:color w:val="auto"/>
          <w:sz w:val="28"/>
          <w:szCs w:val="28"/>
          <w:u w:val="none"/>
        </w:rPr>
        <w:t xml:space="preserve"> с. </w:t>
      </w:r>
      <w:proofErr w:type="spellStart"/>
      <w:r w:rsidRPr="00715DF4">
        <w:rPr>
          <w:rStyle w:val="a3"/>
          <w:b/>
          <w:bCs/>
          <w:color w:val="auto"/>
          <w:sz w:val="28"/>
          <w:szCs w:val="28"/>
          <w:u w:val="none"/>
        </w:rPr>
        <w:t>Прянзерки</w:t>
      </w:r>
      <w:proofErr w:type="spellEnd"/>
      <w:r w:rsidRPr="00715DF4">
        <w:rPr>
          <w:rStyle w:val="a3"/>
          <w:b/>
          <w:bCs/>
          <w:color w:val="auto"/>
          <w:sz w:val="28"/>
          <w:szCs w:val="28"/>
          <w:u w:val="none"/>
        </w:rPr>
        <w:fldChar w:fldCharType="end"/>
      </w:r>
    </w:p>
    <w:p w:rsidR="00715DF4" w:rsidRPr="004367D6" w:rsidRDefault="00715DF4" w:rsidP="00715DF4">
      <w:pPr>
        <w:pStyle w:val="1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Вид  помещения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7D6">
              <w:rPr>
                <w:rFonts w:ascii="Times New Roman" w:hAnsi="Times New Roman" w:cs="Times New Roman"/>
                <w:b/>
                <w:bCs/>
              </w:rPr>
              <w:t xml:space="preserve">Основное  предназначение 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7D6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Групповая комната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«Физкультурный  центр»</w:t>
            </w:r>
          </w:p>
        </w:tc>
        <w:tc>
          <w:tcPr>
            <w:tcW w:w="3190" w:type="dxa"/>
          </w:tcPr>
          <w:p w:rsidR="00715DF4" w:rsidRDefault="00715DF4" w:rsidP="003D1D94">
            <w:pPr>
              <w:pStyle w:val="10"/>
              <w:ind w:left="349"/>
              <w:jc w:val="both"/>
              <w:rPr>
                <w:rFonts w:ascii="Times New Roman" w:hAnsi="Times New Roman" w:cs="Times New Roman"/>
              </w:rPr>
            </w:pPr>
          </w:p>
          <w:p w:rsidR="00715DF4" w:rsidRDefault="00715DF4" w:rsidP="003D1D94">
            <w:pPr>
              <w:pStyle w:val="10"/>
              <w:ind w:left="349"/>
              <w:jc w:val="both"/>
              <w:rPr>
                <w:rFonts w:ascii="Times New Roman" w:hAnsi="Times New Roman" w:cs="Times New Roman"/>
              </w:rPr>
            </w:pPr>
          </w:p>
          <w:p w:rsidR="00715DF4" w:rsidRDefault="00715DF4" w:rsidP="003D1D94">
            <w:pPr>
              <w:pStyle w:val="10"/>
              <w:ind w:left="-11"/>
              <w:jc w:val="both"/>
              <w:rPr>
                <w:rFonts w:ascii="Times New Roman" w:hAnsi="Times New Roman" w:cs="Times New Roman"/>
              </w:rPr>
            </w:pPr>
          </w:p>
          <w:p w:rsidR="00715DF4" w:rsidRPr="004367D6" w:rsidRDefault="00715DF4" w:rsidP="003D1D94">
            <w:pPr>
              <w:pStyle w:val="10"/>
              <w:numPr>
                <w:ilvl w:val="0"/>
                <w:numId w:val="1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Оборудование  для ходьбы, бега, равновесия;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для прыжков; 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для катания, бросания, ловли;  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для ползания и лазания; 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атрибуты  к  подвижным  и спортивным  играм;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нетрадиционное физкультурное оборудование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«Уголок  природы»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0"/>
                <w:numId w:val="2"/>
              </w:numPr>
              <w:shd w:val="clear" w:color="auto" w:fill="FFFFFF"/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Расширение познавательного  опыта, его использование в трудовой деятельности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ind w:left="349" w:hanging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Календарь природы (</w:t>
            </w:r>
            <w:proofErr w:type="gramStart"/>
            <w:r w:rsidRPr="004367D6">
              <w:rPr>
                <w:rFonts w:ascii="Times New Roman" w:hAnsi="Times New Roman" w:cs="Times New Roman"/>
              </w:rPr>
              <w:t>ср</w:t>
            </w:r>
            <w:proofErr w:type="gramEnd"/>
            <w:r w:rsidRPr="004367D6">
              <w:rPr>
                <w:rFonts w:ascii="Times New Roman" w:hAnsi="Times New Roman" w:cs="Times New Roman"/>
              </w:rPr>
              <w:t xml:space="preserve">, ст., </w:t>
            </w:r>
            <w:proofErr w:type="spellStart"/>
            <w:r w:rsidRPr="004367D6">
              <w:rPr>
                <w:rFonts w:ascii="Times New Roman" w:hAnsi="Times New Roman" w:cs="Times New Roman"/>
              </w:rPr>
              <w:t>подг</w:t>
            </w:r>
            <w:proofErr w:type="spellEnd"/>
            <w:r w:rsidRPr="004367D6">
              <w:rPr>
                <w:rFonts w:ascii="Times New Roman" w:hAnsi="Times New Roman" w:cs="Times New Roman"/>
              </w:rPr>
              <w:t>. гр.);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комнатные растения в соответствии с возрастными рекомендациями;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сезонный материал;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паспорта растений;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Стенд  со  сменяющимся  материалом  на  экологическую  тематику;</w:t>
            </w:r>
          </w:p>
          <w:p w:rsidR="00715DF4" w:rsidRPr="004367D6" w:rsidRDefault="00715DF4" w:rsidP="003D1D94">
            <w:pPr>
              <w:pStyle w:val="1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литература   природоведческого  содержания, набор картинок, альбомы;  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материал для проведения элементарных опытов;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зона воды и песка;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обучающие и дидактические игры по экологии;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 инвентарь   для  трудовой  деятельности;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природный   и  бросовый  материал.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«Центр развивающих  игр»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1"/>
                <w:numId w:val="3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Расширение  познавательного 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367D6">
              <w:rPr>
                <w:rFonts w:ascii="Times New Roman" w:hAnsi="Times New Roman" w:cs="Times New Roman"/>
              </w:rPr>
              <w:t>сенсорного  опыта  детей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Дидактический материал по сенсорному воспитанию;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дидактические  игры;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настольно-печатные  игры;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познавательный материал;</w:t>
            </w:r>
          </w:p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материал для детского экспериментирования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«Строительная  мастерская»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1"/>
                <w:numId w:val="3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Проживание, преобразование познавательного опыта в </w:t>
            </w:r>
            <w:r w:rsidRPr="004367D6">
              <w:rPr>
                <w:rFonts w:ascii="Times New Roman" w:hAnsi="Times New Roman" w:cs="Times New Roman"/>
              </w:rPr>
              <w:lastRenderedPageBreak/>
              <w:t>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lastRenderedPageBreak/>
              <w:t>Напольный  строительный  материал;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настольный строительный </w:t>
            </w:r>
            <w:r w:rsidRPr="004367D6">
              <w:rPr>
                <w:rFonts w:ascii="Times New Roman" w:hAnsi="Times New Roman" w:cs="Times New Roman"/>
              </w:rPr>
              <w:lastRenderedPageBreak/>
              <w:t>материал;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пластмассовые конструкторы (младший возраст - с крупными деталями); 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конструкторы с металлическими деталями - старший возраст;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схемы и модели для всех видов конструкторов – старший возраст;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транспортные  игрушки; 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  <w:bCs/>
              </w:rPr>
            </w:pPr>
            <w:r w:rsidRPr="004367D6">
              <w:rPr>
                <w:rFonts w:ascii="Times New Roman" w:hAnsi="Times New Roman" w:cs="Times New Roman"/>
              </w:rPr>
              <w:t xml:space="preserve">схемы, иллюстрации  отдельных  построек (мосты, дома, корабли, самолёт и  др.). 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lastRenderedPageBreak/>
              <w:t>Микроцентр «Игровая  зона»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1"/>
                <w:numId w:val="4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Атрибутика для сюжетно ролевых  игр по возрасту детей («Семья», «Больница», «Магазин», «Школа», «Парикмахерская», «Почта», «Армия», «Библиотека», «Ателье» и т.д.);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предмет</w:t>
            </w:r>
            <w:proofErr w:type="gramStart"/>
            <w:r w:rsidRPr="004367D6">
              <w:rPr>
                <w:rFonts w:ascii="Times New Roman" w:hAnsi="Times New Roman" w:cs="Times New Roman"/>
              </w:rPr>
              <w:t>ы-</w:t>
            </w:r>
            <w:proofErr w:type="gramEnd"/>
            <w:r w:rsidRPr="004367D6">
              <w:rPr>
                <w:rFonts w:ascii="Times New Roman" w:hAnsi="Times New Roman" w:cs="Times New Roman"/>
              </w:rPr>
              <w:t xml:space="preserve"> заместители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«Центр безопасности»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1"/>
                <w:numId w:val="4"/>
              </w:numPr>
              <w:ind w:left="349"/>
              <w:jc w:val="both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Дидактические, настольные  игры  по  профилактике  ДТП;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макеты  перекрестков,  районов  города;  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дорожные  знаки;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литература  о  правилах  дорожного  движения.</w:t>
            </w:r>
          </w:p>
        </w:tc>
      </w:tr>
      <w:tr w:rsidR="00715DF4" w:rsidRPr="004367D6" w:rsidTr="003D1D94">
        <w:tc>
          <w:tcPr>
            <w:tcW w:w="3190" w:type="dxa"/>
          </w:tcPr>
          <w:p w:rsidR="00715DF4" w:rsidRPr="004367D6" w:rsidRDefault="00715DF4" w:rsidP="003D1D94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4367D6">
              <w:rPr>
                <w:rFonts w:ascii="Times New Roman" w:hAnsi="Times New Roman" w:cs="Times New Roman"/>
                <w:b/>
              </w:rPr>
              <w:t>Микроцентр «Краеведческий уголок»</w:t>
            </w:r>
          </w:p>
        </w:tc>
        <w:tc>
          <w:tcPr>
            <w:tcW w:w="3190" w:type="dxa"/>
          </w:tcPr>
          <w:p w:rsidR="00715DF4" w:rsidRPr="004367D6" w:rsidRDefault="00715DF4" w:rsidP="003D1D94">
            <w:pPr>
              <w:pStyle w:val="10"/>
              <w:numPr>
                <w:ilvl w:val="1"/>
                <w:numId w:val="4"/>
              </w:numPr>
              <w:ind w:left="349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3191" w:type="dxa"/>
          </w:tcPr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Государственная    символика;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proofErr w:type="spellStart"/>
            <w:r w:rsidRPr="004367D6">
              <w:rPr>
                <w:rFonts w:ascii="Times New Roman" w:hAnsi="Times New Roman" w:cs="Times New Roman"/>
              </w:rPr>
              <w:t>симолика</w:t>
            </w:r>
            <w:proofErr w:type="spellEnd"/>
            <w:r w:rsidRPr="004367D6">
              <w:rPr>
                <w:rFonts w:ascii="Times New Roman" w:hAnsi="Times New Roman" w:cs="Times New Roman"/>
              </w:rPr>
              <w:t xml:space="preserve"> Пензенской области и Нижнеломовского района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 xml:space="preserve">образцы русских   костюмов; 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образцы  костюмов народов, населяющих  Пензенскую область;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proofErr w:type="gramStart"/>
            <w:r w:rsidRPr="004367D6">
              <w:rPr>
                <w:rFonts w:ascii="Times New Roman" w:hAnsi="Times New Roman" w:cs="Times New Roman"/>
              </w:rPr>
              <w:t>наглядный</w:t>
            </w:r>
            <w:proofErr w:type="gramEnd"/>
            <w:r w:rsidRPr="004367D6">
              <w:rPr>
                <w:rFonts w:ascii="Times New Roman" w:hAnsi="Times New Roman" w:cs="Times New Roman"/>
              </w:rPr>
              <w:t xml:space="preserve"> материала: альбомы, картины, фотоиллюстрации и др.;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предметы народн</w:t>
            </w:r>
            <w:proofErr w:type="gramStart"/>
            <w:r w:rsidRPr="004367D6">
              <w:rPr>
                <w:rFonts w:ascii="Times New Roman" w:hAnsi="Times New Roman" w:cs="Times New Roman"/>
              </w:rPr>
              <w:t>о-</w:t>
            </w:r>
            <w:proofErr w:type="gramEnd"/>
            <w:r w:rsidRPr="004367D6">
              <w:rPr>
                <w:rFonts w:ascii="Times New Roman" w:hAnsi="Times New Roman" w:cs="Times New Roman"/>
              </w:rPr>
              <w:t xml:space="preserve"> прикладного искусства</w:t>
            </w:r>
          </w:p>
          <w:p w:rsidR="00715DF4" w:rsidRPr="004367D6" w:rsidRDefault="00715DF4" w:rsidP="003D1D94">
            <w:pPr>
              <w:pStyle w:val="10"/>
              <w:rPr>
                <w:rFonts w:ascii="Times New Roman" w:hAnsi="Times New Roman" w:cs="Times New Roman"/>
              </w:rPr>
            </w:pPr>
            <w:r w:rsidRPr="004367D6">
              <w:rPr>
                <w:rFonts w:ascii="Times New Roman" w:hAnsi="Times New Roman" w:cs="Times New Roman"/>
              </w:rPr>
              <w:t>предметы русского быта;</w:t>
            </w:r>
          </w:p>
          <w:p w:rsidR="00715DF4" w:rsidRPr="004367D6" w:rsidRDefault="00715DF4" w:rsidP="003D1D94">
            <w:pPr>
              <w:pStyle w:val="2"/>
              <w:keepNext/>
              <w:widowControl w:val="0"/>
              <w:tabs>
                <w:tab w:val="left" w:pos="0"/>
              </w:tabs>
              <w:suppressAutoHyphens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367D6">
              <w:rPr>
                <w:b w:val="0"/>
                <w:bCs w:val="0"/>
                <w:sz w:val="24"/>
                <w:szCs w:val="24"/>
              </w:rPr>
              <w:t>детская художественная литература.</w:t>
            </w:r>
          </w:p>
        </w:tc>
      </w:tr>
    </w:tbl>
    <w:p w:rsidR="00E709CF" w:rsidRDefault="00E709CF"/>
    <w:sectPr w:rsidR="00E7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AEC"/>
    <w:multiLevelType w:val="multilevel"/>
    <w:tmpl w:val="E39A24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05EC"/>
    <w:multiLevelType w:val="multilevel"/>
    <w:tmpl w:val="C4AEB9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8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0000"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0000"/>
        <w:sz w:val="28"/>
      </w:rPr>
    </w:lvl>
  </w:abstractNum>
  <w:abstractNum w:abstractNumId="2">
    <w:nsid w:val="5BEA7A2F"/>
    <w:multiLevelType w:val="multilevel"/>
    <w:tmpl w:val="5FF81DE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E775535"/>
    <w:multiLevelType w:val="multilevel"/>
    <w:tmpl w:val="332A59D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BF"/>
    <w:rsid w:val="00715DF4"/>
    <w:rsid w:val="008B51BF"/>
    <w:rsid w:val="00E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F4"/>
  </w:style>
  <w:style w:type="paragraph" w:styleId="2">
    <w:name w:val="heading 2"/>
    <w:basedOn w:val="a"/>
    <w:link w:val="20"/>
    <w:uiPriority w:val="9"/>
    <w:qFormat/>
    <w:rsid w:val="00715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rsid w:val="0071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5DF4"/>
    <w:rPr>
      <w:color w:val="0000FF"/>
      <w:u w:val="single"/>
    </w:rPr>
  </w:style>
  <w:style w:type="paragraph" w:customStyle="1" w:styleId="10">
    <w:name w:val="Обычный1"/>
    <w:uiPriority w:val="99"/>
    <w:rsid w:val="00715DF4"/>
    <w:pPr>
      <w:widowControl w:val="0"/>
      <w:suppressAutoHyphens/>
      <w:spacing w:after="0" w:line="240" w:lineRule="auto"/>
    </w:pPr>
    <w:rPr>
      <w:rFonts w:ascii="Liberation Serif" w:eastAsia="Calibri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F4"/>
  </w:style>
  <w:style w:type="paragraph" w:styleId="2">
    <w:name w:val="heading 2"/>
    <w:basedOn w:val="a"/>
    <w:link w:val="20"/>
    <w:uiPriority w:val="9"/>
    <w:qFormat/>
    <w:rsid w:val="00715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rsid w:val="0071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5DF4"/>
    <w:rPr>
      <w:color w:val="0000FF"/>
      <w:u w:val="single"/>
    </w:rPr>
  </w:style>
  <w:style w:type="paragraph" w:customStyle="1" w:styleId="10">
    <w:name w:val="Обычный1"/>
    <w:uiPriority w:val="99"/>
    <w:rsid w:val="00715DF4"/>
    <w:pPr>
      <w:widowControl w:val="0"/>
      <w:suppressAutoHyphens/>
      <w:spacing w:after="0" w:line="240" w:lineRule="auto"/>
    </w:pPr>
    <w:rPr>
      <w:rFonts w:ascii="Liberation Serif" w:eastAsia="Calibri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2026-01-19T10:07:00Z</dcterms:created>
  <dcterms:modified xsi:type="dcterms:W3CDTF">2026-01-19T10:07:00Z</dcterms:modified>
</cp:coreProperties>
</file>